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3E" w:rsidRDefault="003E253E" w:rsidP="00675E54">
      <w:pPr>
        <w:pStyle w:val="Default"/>
        <w:jc w:val="right"/>
        <w:rPr>
          <w:sz w:val="20"/>
          <w:szCs w:val="20"/>
        </w:rPr>
      </w:pPr>
      <w:r w:rsidRPr="00B648AD">
        <w:rPr>
          <w:sz w:val="20"/>
          <w:szCs w:val="20"/>
        </w:rPr>
        <w:t xml:space="preserve">ПРИЛОЖЕНИЕ </w:t>
      </w:r>
    </w:p>
    <w:p w:rsidR="003E253E" w:rsidRPr="00B648AD" w:rsidRDefault="003E253E" w:rsidP="00675E5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администрации </w:t>
      </w:r>
      <w:r>
        <w:rPr>
          <w:b/>
          <w:bCs/>
          <w:sz w:val="20"/>
          <w:szCs w:val="20"/>
        </w:rPr>
        <w:t>Покровского</w:t>
      </w:r>
      <w:r>
        <w:rPr>
          <w:sz w:val="20"/>
          <w:szCs w:val="20"/>
        </w:rPr>
        <w:t xml:space="preserve"> сельского поселения от «15» марта 2017г.  № 4</w:t>
      </w:r>
    </w:p>
    <w:p w:rsidR="003E253E" w:rsidRPr="00B648AD" w:rsidRDefault="003E253E" w:rsidP="00675E54">
      <w:pPr>
        <w:pStyle w:val="Default"/>
        <w:jc w:val="right"/>
        <w:rPr>
          <w:sz w:val="20"/>
          <w:szCs w:val="20"/>
        </w:rPr>
      </w:pPr>
    </w:p>
    <w:p w:rsidR="003E253E" w:rsidRPr="00B648AD" w:rsidRDefault="003E253E" w:rsidP="00675E54">
      <w:pPr>
        <w:pStyle w:val="Default"/>
        <w:jc w:val="right"/>
        <w:rPr>
          <w:sz w:val="20"/>
          <w:szCs w:val="20"/>
        </w:rPr>
      </w:pPr>
    </w:p>
    <w:p w:rsidR="003E253E" w:rsidRDefault="003E253E" w:rsidP="00675E5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ВЕДОМСТВЕННЫЙ  ПЕРЕЧЕНЬ</w:t>
      </w:r>
    </w:p>
    <w:p w:rsidR="003E253E" w:rsidRPr="00B648AD" w:rsidRDefault="003E253E" w:rsidP="00675E54">
      <w:pPr>
        <w:pStyle w:val="Default"/>
        <w:jc w:val="center"/>
        <w:rPr>
          <w:b/>
          <w:bCs/>
          <w:sz w:val="20"/>
          <w:szCs w:val="20"/>
        </w:rPr>
      </w:pPr>
      <w:r w:rsidRPr="00B648AD">
        <w:rPr>
          <w:b/>
          <w:bCs/>
          <w:sz w:val="20"/>
          <w:szCs w:val="20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  <w:r>
        <w:rPr>
          <w:b/>
          <w:bCs/>
          <w:sz w:val="20"/>
          <w:szCs w:val="20"/>
        </w:rPr>
        <w:t>, закупаемых  администрацией Покровского сельского поселения, Волоконовского района, Белгородской области  и подведомственными им бюджетными и казёнными учреждениями.</w:t>
      </w:r>
    </w:p>
    <w:tbl>
      <w:tblPr>
        <w:tblW w:w="17203" w:type="dxa"/>
        <w:tblInd w:w="-662" w:type="dxa"/>
        <w:tblLayout w:type="fixed"/>
        <w:tblLook w:val="01E0"/>
      </w:tblPr>
      <w:tblGrid>
        <w:gridCol w:w="675"/>
        <w:gridCol w:w="1104"/>
        <w:gridCol w:w="2724"/>
        <w:gridCol w:w="117"/>
        <w:gridCol w:w="550"/>
        <w:gridCol w:w="721"/>
        <w:gridCol w:w="1809"/>
        <w:gridCol w:w="2051"/>
        <w:gridCol w:w="2397"/>
        <w:gridCol w:w="1650"/>
        <w:gridCol w:w="1349"/>
        <w:gridCol w:w="79"/>
        <w:gridCol w:w="726"/>
        <w:gridCol w:w="1251"/>
      </w:tblGrid>
      <w:tr w:rsidR="003E253E" w:rsidRPr="00B648AD" w:rsidTr="00A53B05">
        <w:trPr>
          <w:trHeight w:val="181"/>
        </w:trPr>
        <w:tc>
          <w:tcPr>
            <w:tcW w:w="17203" w:type="dxa"/>
            <w:gridSpan w:val="14"/>
          </w:tcPr>
          <w:p w:rsidR="003E253E" w:rsidRPr="00B648AD" w:rsidRDefault="003E253E" w:rsidP="00416EB5">
            <w:pPr>
              <w:pStyle w:val="Default"/>
              <w:rPr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pStyle w:val="Default"/>
              <w:jc w:val="center"/>
              <w:rPr>
                <w:sz w:val="20"/>
                <w:szCs w:val="20"/>
              </w:rPr>
            </w:pPr>
            <w:r w:rsidRPr="00B648AD">
              <w:rPr>
                <w:sz w:val="20"/>
                <w:szCs w:val="20"/>
              </w:rPr>
              <w:t>Код</w:t>
            </w:r>
          </w:p>
          <w:p w:rsidR="003E253E" w:rsidRPr="00B648AD" w:rsidRDefault="003E253E" w:rsidP="00416EB5">
            <w:pPr>
              <w:pStyle w:val="Default"/>
              <w:jc w:val="center"/>
              <w:rPr>
                <w:sz w:val="20"/>
                <w:szCs w:val="20"/>
              </w:rPr>
            </w:pPr>
            <w:r w:rsidRPr="00B648AD">
              <w:rPr>
                <w:sz w:val="20"/>
                <w:szCs w:val="20"/>
              </w:rPr>
              <w:t>по</w:t>
            </w:r>
          </w:p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ОКПД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3E" w:rsidRPr="00B648AD" w:rsidRDefault="003E253E" w:rsidP="00A13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администрацией </w:t>
            </w:r>
            <w:r>
              <w:rPr>
                <w:b/>
                <w:bCs/>
                <w:sz w:val="20"/>
                <w:szCs w:val="20"/>
              </w:rPr>
              <w:t>Покровского</w:t>
            </w:r>
            <w:r w:rsidRPr="00D42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D42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органом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местного самоуправления </w:t>
            </w:r>
            <w:r>
              <w:rPr>
                <w:b/>
                <w:bCs/>
                <w:sz w:val="20"/>
                <w:szCs w:val="20"/>
              </w:rPr>
              <w:t>Покровского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подведомственным им муниципальным бюджетным учреждениям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pStyle w:val="Default"/>
              <w:jc w:val="center"/>
              <w:rPr>
                <w:sz w:val="20"/>
                <w:szCs w:val="20"/>
              </w:rPr>
            </w:pPr>
            <w:r w:rsidRPr="00B648AD">
              <w:rPr>
                <w:sz w:val="20"/>
                <w:szCs w:val="20"/>
              </w:rPr>
              <w:t>характ</w:t>
            </w:r>
            <w:r>
              <w:rPr>
                <w:sz w:val="20"/>
                <w:szCs w:val="20"/>
              </w:rPr>
              <w:t>еристика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pStyle w:val="Default"/>
              <w:jc w:val="center"/>
              <w:rPr>
                <w:sz w:val="20"/>
                <w:szCs w:val="20"/>
              </w:rPr>
            </w:pPr>
            <w:r w:rsidRPr="00B648AD">
              <w:rPr>
                <w:sz w:val="20"/>
                <w:szCs w:val="20"/>
              </w:rPr>
              <w:t>значение характ</w:t>
            </w:r>
            <w:r>
              <w:rPr>
                <w:sz w:val="20"/>
                <w:szCs w:val="20"/>
              </w:rPr>
              <w:t>еристики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</w:t>
            </w:r>
            <w:r w:rsidRPr="00B648AD">
              <w:rPr>
                <w:sz w:val="20"/>
                <w:szCs w:val="20"/>
              </w:rPr>
              <w:t>тика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pStyle w:val="Default"/>
              <w:jc w:val="center"/>
              <w:rPr>
                <w:sz w:val="20"/>
                <w:szCs w:val="20"/>
              </w:rPr>
            </w:pPr>
            <w:r w:rsidRPr="00B648AD">
              <w:rPr>
                <w:sz w:val="20"/>
                <w:szCs w:val="20"/>
              </w:rPr>
              <w:t>значение характер</w:t>
            </w:r>
            <w:r>
              <w:rPr>
                <w:sz w:val="20"/>
                <w:szCs w:val="20"/>
              </w:rPr>
              <w:t>истики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D42D3B">
            <w:pPr>
              <w:pStyle w:val="Default"/>
              <w:rPr>
                <w:sz w:val="20"/>
                <w:szCs w:val="20"/>
              </w:rPr>
            </w:pPr>
            <w:r w:rsidRPr="00B648AD">
              <w:rPr>
                <w:sz w:val="20"/>
                <w:szCs w:val="20"/>
              </w:rPr>
              <w:t xml:space="preserve">обоснование отклонения значения характеристики от утвержденной </w:t>
            </w:r>
            <w:r>
              <w:rPr>
                <w:sz w:val="20"/>
                <w:szCs w:val="20"/>
              </w:rPr>
              <w:t xml:space="preserve">администрацией </w:t>
            </w:r>
            <w:r>
              <w:rPr>
                <w:b/>
                <w:bCs/>
                <w:sz w:val="20"/>
                <w:szCs w:val="20"/>
              </w:rPr>
              <w:t>Покровского</w:t>
            </w:r>
            <w:r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Функциональное </w:t>
            </w:r>
            <w:r w:rsidRPr="00B648AD">
              <w:rPr>
                <w:sz w:val="20"/>
                <w:szCs w:val="20"/>
              </w:rPr>
              <w:t xml:space="preserve">назначение* 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15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2C5154">
            <w:pPr>
              <w:pStyle w:val="Default"/>
              <w:jc w:val="center"/>
            </w:pPr>
          </w:p>
          <w:p w:rsidR="003E253E" w:rsidRPr="0068022D" w:rsidRDefault="003E253E" w:rsidP="00D92409">
            <w:pPr>
              <w:pStyle w:val="Default"/>
              <w:jc w:val="center"/>
            </w:pPr>
            <w:r w:rsidRPr="0068022D"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Правилам </w:t>
            </w:r>
            <w:r w:rsidRPr="00C07C9F">
              <w:t xml:space="preserve">определения требований к закупаемым  муниципальным органом, администрацией </w:t>
            </w:r>
            <w:r>
              <w:rPr>
                <w:b/>
                <w:bCs/>
                <w:sz w:val="20"/>
                <w:szCs w:val="20"/>
              </w:rPr>
              <w:t>Покровского</w:t>
            </w:r>
            <w:r w:rsidRPr="00C07C9F">
              <w:t xml:space="preserve"> сельского поселения, Волоконовского района, Белгородской области и 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  <w:r w:rsidRPr="0068022D">
              <w:t xml:space="preserve">, </w:t>
            </w:r>
            <w:r>
              <w:t>утвержденным постановлением а</w:t>
            </w:r>
            <w:r w:rsidRPr="00C07C9F">
              <w:t xml:space="preserve">дминистрации </w:t>
            </w:r>
            <w:r>
              <w:rPr>
                <w:b/>
                <w:bCs/>
                <w:sz w:val="20"/>
                <w:szCs w:val="20"/>
              </w:rPr>
              <w:t>Покровского</w:t>
            </w:r>
            <w:r w:rsidRPr="00C07C9F">
              <w:t xml:space="preserve"> сельского поселения 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2C5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30.02.12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66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33EB8">
                <w:rPr>
                  <w:rFonts w:ascii="Times New Roman" w:hAnsi="Times New Roman"/>
                  <w:color w:val="000000"/>
                  <w:sz w:val="20"/>
                  <w:szCs w:val="20"/>
                </w:rPr>
                <w:t>10 кг</w:t>
              </w:r>
            </w:smartTag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автоматической обработки дан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(«лэптопы», «ноутбуки» и «су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бноутбуки»).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880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3E1A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ноутбуки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и тип экрана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и тип экрана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ЖК, 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менее 15 и не 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Не менее 1</w:t>
            </w:r>
            <w:r w:rsidRPr="008801F5">
              <w:rPr>
                <w:rFonts w:ascii="Times New Roman" w:hAnsi="Times New Roman"/>
              </w:rPr>
              <w:t> 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 более 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Не менее 2,5 /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Не менее 4 /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Не менее 256/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2000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SSd, HDD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DVD-RW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Wi-Fi, Bluetooth, поддержки 3G (UMTS)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Wi-Fi, Bluetooth, поддержки 3G (UMTS)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Дискретный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Автономное время работы с текстом: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менее 3/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15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Операционная система, комплект офисных программ (в т.ч. текстовый процессор, табличный процессор, программа для работы с 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сообщениями электронной почты и т.п.)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  <w:trHeight w:val="9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26.20.11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3E1A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планшетные компьютеры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и тип экрана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и тип экрана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ЖК, не более 12,9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Не более 1,5/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менее 0,2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Не менее 1,5/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Не менее 1,5/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Не менее 8 /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128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Wi-Fi, Bluetooth, поддержки 3G (UMTS)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Wi-Fi, Bluetooth, поддержки 3G (UMTS)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Wi-Fi ,3G, LTE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Дискретный или интегрированный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Автономное время работы с текстом: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менее 5 /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15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Операционная система, предназначенная для использования в органах исполнительной 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власти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E1A7E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30.02.15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8801F5" w:rsidRDefault="003E253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E00B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Моноблок/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сист.блок + монитор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Размер экрана/монитора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Размер экрана/монитора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ЖК, не менее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53E" w:rsidRPr="00B829E2" w:rsidRDefault="003E253E" w:rsidP="00B829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Не менее 2,5/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Не менее 4/не более 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Не менее 500/не более 2000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SSD,HDD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DVD-RW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Дискретный или интегрированный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Операционная система, предназначенная для использования в 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органах исполнительной власти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30.02.16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E00B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принтеры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персональные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лазерный принтер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dpi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A15DEB" w:rsidRDefault="003E253E" w:rsidP="00A15D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t>Не менее 300х300/</w:t>
            </w:r>
          </w:p>
          <w:p w:rsidR="003E253E" w:rsidRPr="00A15DEB" w:rsidRDefault="003E253E" w:rsidP="00A15D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t>не более 1200х2400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стр/мин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Не менее 10/</w:t>
            </w: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E00BE9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A15DEB" w:rsidRDefault="003E253E" w:rsidP="00A15D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дополнительных </w:t>
            </w: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A15DEB" w:rsidRDefault="003E253E" w:rsidP="00A15D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A15DEB" w:rsidRDefault="003E253E" w:rsidP="00A15D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дополнительных </w:t>
            </w: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A15DEB" w:rsidRDefault="003E253E" w:rsidP="00A15D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Сетевой интерфейс – </w:t>
            </w: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наличие,</w:t>
            </w: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устройство автоматической двусторонней печати - наличие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515E9E" w:rsidRDefault="003E253E" w:rsidP="00515E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515E9E" w:rsidRDefault="003E253E" w:rsidP="00515E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53E" w:rsidRPr="00515E9E" w:rsidRDefault="003E253E" w:rsidP="00515E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53E" w:rsidRPr="00515E9E" w:rsidRDefault="003E253E" w:rsidP="00515E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515E9E" w:rsidRDefault="003E253E" w:rsidP="00515E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515E9E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3D5AE0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3D5A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многофункциональные устройства персональные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Метод печати (струйный/лазерный - для принтера/</w:t>
            </w:r>
          </w:p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многофункционального устройства)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dpi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Не менее 300х300/</w:t>
            </w:r>
          </w:p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не более 1200х2400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А4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стр/мин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10/10 / </w:t>
            </w: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60/60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Сетевой интерфейс – наличие,</w:t>
            </w: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устройства чтения карт памяти – наличие,</w:t>
            </w: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разъем USB – наличие,</w:t>
            </w: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устройство автоматической двусторонней печати - наличие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53E" w:rsidRPr="003D5AE0" w:rsidRDefault="003E253E" w:rsidP="003D5A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53E" w:rsidRPr="003D5AE0" w:rsidRDefault="003E253E" w:rsidP="003D5A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5AE0" w:rsidRDefault="003E253E" w:rsidP="005A34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32.20.11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DE0B78" w:rsidRDefault="003E253E" w:rsidP="00DE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B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Аппаратура </w:t>
            </w:r>
            <w:r w:rsidRPr="00DE0B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коммуникационная передающая с приемными устройствами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829E2" w:rsidRDefault="003E253E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152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DE0B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- глава администрации 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416E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телефоны мобильные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Телефон/</w:t>
            </w:r>
          </w:p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смартфон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GSM 900/1800/1900, UMTS, LTE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В активном режиме разговора: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менее 2,5/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30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Сенсорный/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кнопочный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1 и более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Модуль Wi-Fi - наличие,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Bluetooth - наличие,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интерфейс USB – наличие,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GPS - наличие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  <w:trHeight w:val="55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не более 2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2A01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2A01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52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B423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, начальник сектора, руководитель подведомственного казенного учреждения 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B42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416E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телефоны мобильные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Телефон/смартфон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GSM 900/1800/1900, UMTS, LTE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активном режиме разговора: не 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менее 2,5/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30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Сенсорный/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кнопочный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1 и более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Модуль Wi-Fi - наличие,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Bluetooth - наличие,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интерфейс USB – наличие,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GPS - наличие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не более 1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152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1054DC" w:rsidRDefault="003E253E" w:rsidP="001A3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служащие, сотрудники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учреждений (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руководителей)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 муниципальные служащие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416E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телефоны мобильные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Телефон/</w:t>
            </w:r>
          </w:p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смартфон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GSM 900/1800/1900, UMTS, LTE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В активном режиме разговора: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менее 2,5/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30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Сенсорный/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кнопочный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1 и более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Модуль Wi-Fi - наличие,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Bluetooth - наличие,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интерфейс USB – наличие,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GPS - наличие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416EB5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не более 1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416EB5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не более 3 тыс.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D70BA" w:rsidRDefault="003E253E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не более 3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34.10.22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57B2">
              <w:rPr>
                <w:rFonts w:ascii="Times New Roman" w:hAnsi="Times New Roman"/>
                <w:color w:val="000000"/>
                <w:sz w:val="20"/>
                <w:szCs w:val="20"/>
              </w:rPr>
              <w:t>Автомобили легковые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52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9B57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Должности муниципальной службы- глава администрации 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лоша-диная сила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C116EE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C116EE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Комплектация</w:t>
            </w:r>
          </w:p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C116EE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Комплектация</w:t>
            </w:r>
          </w:p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AB183A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83A">
              <w:rPr>
                <w:rFonts w:ascii="Times New Roman" w:hAnsi="Times New Roman"/>
                <w:color w:val="000000"/>
                <w:sz w:val="20"/>
                <w:szCs w:val="20"/>
              </w:rPr>
              <w:t> стандартная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C116EE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1,4 млн.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C116EE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1,4 млн.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52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AB183A" w:rsidRDefault="003E253E" w:rsidP="00BB3A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83A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подведомственного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83A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лоша-диная сила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C116EE" w:rsidRDefault="003E253E" w:rsidP="00AB1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Комплектация</w:t>
            </w:r>
          </w:p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Комплектация</w:t>
            </w:r>
          </w:p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C116EE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базовая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  <w:p w:rsidR="003E253E" w:rsidRPr="00F33EB8" w:rsidRDefault="003E253E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2A0EC1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E55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34.10.30</w:t>
            </w: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4E557C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57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Style w:val="FontStyle41"/>
                <w:sz w:val="20"/>
                <w:szCs w:val="20"/>
              </w:rPr>
              <w:t>Не более 150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366D80">
            <w:pPr>
              <w:pStyle w:val="Style24"/>
              <w:widowControl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Style w:val="FontStyle41"/>
                <w:sz w:val="20"/>
                <w:szCs w:val="20"/>
              </w:rPr>
              <w:t xml:space="preserve">Допускается оборудование автотранспортного средства в целях соблюдения действующего законодательства для перевозки </w:t>
            </w:r>
            <w:r>
              <w:rPr>
                <w:rStyle w:val="FontStyle41"/>
                <w:sz w:val="20"/>
                <w:szCs w:val="20"/>
              </w:rPr>
              <w:t>пассажиров, детей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366D80" w:rsidRDefault="003E253E" w:rsidP="00BB3A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6D80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366D80" w:rsidRDefault="003E253E" w:rsidP="002C515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Pr="00366D80">
              <w:rPr>
                <w:rFonts w:ascii="Times New Roman" w:hAnsi="Times New Roman"/>
                <w:color w:val="000000"/>
                <w:sz w:val="20"/>
                <w:szCs w:val="20"/>
              </w:rPr>
              <w:t>.10.4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366D80" w:rsidRDefault="003E253E" w:rsidP="00BB3A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6D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Default="003E253E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Pr="00F819E9" w:rsidRDefault="003E253E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Нет потребности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2C5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36.11.11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E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Мебель для сидения, преимущественно с металлическим каркасом. </w:t>
            </w:r>
            <w:r w:rsidRPr="00D63E1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Пояснения по требуемой продукции: </w:t>
            </w:r>
            <w:r w:rsidRPr="009E0A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вращающаяся, с </w:t>
            </w:r>
            <w:r w:rsidRPr="009E0A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регулирующими высоту приспособлениями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152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D63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- глава администрации 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53E" w:rsidRPr="00F33EB8" w:rsidRDefault="003E253E" w:rsidP="00BB3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F30BA1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искусственная кожа, ткань, нетканые материалы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204BD" w:rsidRDefault="003E253E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  <w:r w:rsidRPr="00B204BD">
              <w:rPr>
                <w:rFonts w:ascii="Times New Roman" w:hAnsi="Times New Roman"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152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BB3A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, начальник сектора, руководитель подведомственного  учреждения 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1A3309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искуственная кожа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; возможные значения: ткань, нетканые материалы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3251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204BD" w:rsidRDefault="003E253E" w:rsidP="001A3309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  <w:r w:rsidRPr="00B20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B20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325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2C5154" w:rsidRDefault="003E253E" w:rsidP="002C5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86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6.12</w:t>
            </w:r>
            <w:r w:rsidRPr="00B3686A">
              <w:rPr>
                <w:rFonts w:ascii="Times New Roman" w:hAnsi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3686A" w:rsidRDefault="003E253E" w:rsidP="003251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Мебель для сидения</w:t>
            </w:r>
            <w:r w:rsidRPr="00B368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деревянным каркасом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325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325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25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25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325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325123">
            <w:pPr>
              <w:pStyle w:val="Style24"/>
              <w:widowControl/>
              <w:spacing w:line="240" w:lineRule="auto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25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25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325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1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325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- глава администрации 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3686A" w:rsidRDefault="003E253E" w:rsidP="00BB3A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B3686A" w:rsidRDefault="003E253E" w:rsidP="00B368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хвойных и мягколиственных пород: береза, лиственница, сосна, ель</w:t>
            </w:r>
          </w:p>
        </w:tc>
        <w:tc>
          <w:tcPr>
            <w:tcW w:w="4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Pr="00F819E9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Нет потребности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  <w:trHeight w:val="29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1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BB3A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, начальник сектора, руководитель подведомственного учреждения 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древесина хвойных и мягколиственичных пород: береза, лиственница, сосна, ель</w:t>
            </w:r>
          </w:p>
        </w:tc>
        <w:tc>
          <w:tcPr>
            <w:tcW w:w="4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E253E" w:rsidRPr="00F819E9" w:rsidRDefault="003E253E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Нет потребности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204BD" w:rsidRDefault="003E253E" w:rsidP="00BB3A67">
            <w:pPr>
              <w:pStyle w:val="Style24"/>
              <w:widowControl/>
              <w:spacing w:line="22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152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6D1F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служащие, сотрудники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казенных  учреждений (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руководителей)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 муниципальные служащие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 - древесина хвойных и мягколиственичных пород: береза, лиственница, сосна,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ель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 (вид древесины)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 - древесина хвойных и мягколиственичных пород: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береза, лиственница, сосна, ель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  <w:trHeight w:val="25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9B57B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076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значение-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36.12.11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Мебель металлическая для офисов, административных помещений, учебных заведений, учреждений культуры и </w:t>
            </w:r>
          </w:p>
          <w:p w:rsidR="003E253E" w:rsidRPr="009B57B2" w:rsidRDefault="003E253E" w:rsidP="003B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т.п.помещений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204BD" w:rsidRDefault="003E253E" w:rsidP="00BB3A67">
            <w:pPr>
              <w:pStyle w:val="Style24"/>
              <w:widowControl/>
              <w:spacing w:line="22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1D5412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412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1D5412" w:rsidRDefault="003E253E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4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D541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1D5412">
              <w:rPr>
                <w:rFonts w:ascii="Times New Roman" w:hAnsi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9B57B2" w:rsidRDefault="003E253E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204BD" w:rsidRDefault="003E253E" w:rsidP="00BB3A67">
            <w:pPr>
              <w:pStyle w:val="Style24"/>
              <w:widowControl/>
              <w:spacing w:line="22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3B6BC2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BC2">
              <w:rPr>
                <w:rFonts w:ascii="Times New Roman" w:hAnsi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152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1D54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- глава администрации </w:t>
            </w:r>
          </w:p>
        </w:tc>
      </w:tr>
      <w:tr w:rsidR="003E253E" w:rsidRPr="00B648AD" w:rsidTr="004D5CC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E" w:rsidRPr="001D541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4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1D54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столы письменные для офисов, административных помещений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3B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значение: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древесина хвойных и мягколиственных пород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1D541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3B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152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AD6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, начальник сектора, руководитель подведомственного  учреждения 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1D541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возможные значения: древесина хвойных и мягколиственных пород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 (вид древесины)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значение: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древесина хвойных и мягколиственны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 пород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1D541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90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 10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152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900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служащие, сотрудники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учреждений (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руководителей)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 муниципальные служащие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53E" w:rsidRPr="001D541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819E9" w:rsidRDefault="003E253E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423D0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значение: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древесина хвойных и мягколиственных пород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0074C">
              <w:rPr>
                <w:rFonts w:ascii="Times New Roman" w:hAnsi="Times New Roman"/>
                <w:color w:val="000000"/>
                <w:sz w:val="20"/>
                <w:szCs w:val="20"/>
              </w:rPr>
              <w:t>возможные значения - ЛДСП, МДФ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1D5412" w:rsidRDefault="003E253E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595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 7 тыс.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15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A005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Дополнительный перечень отдельных видов товаров, работ, услуг, определенный администрацией </w:t>
            </w:r>
            <w:r>
              <w:rPr>
                <w:b/>
                <w:bCs/>
                <w:sz w:val="20"/>
                <w:szCs w:val="20"/>
              </w:rPr>
              <w:t>Покровского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15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A005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53E" w:rsidRPr="00B648AD" w:rsidTr="00A53B05">
        <w:trPr>
          <w:gridAfter w:val="1"/>
          <w:wAfter w:w="125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45.23.12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1D5412" w:rsidRDefault="003E253E" w:rsidP="001D6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общестроительные по устройству дорожных покрытий автомобильных дорог 3-4 категорий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F33EB8" w:rsidRDefault="003E253E" w:rsidP="009E0A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AF0">
              <w:rPr>
                <w:rFonts w:ascii="Times New Roman" w:hAnsi="Times New Roman"/>
                <w:color w:val="000000"/>
              </w:rPr>
              <w:t>Бетон</w:t>
            </w:r>
            <w:r w:rsidRPr="00406F5B">
              <w:rPr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3E" w:rsidRPr="006908DA" w:rsidRDefault="003E253E" w:rsidP="00B73AED">
            <w:pPr>
              <w:autoSpaceDE w:val="0"/>
              <w:snapToGrid w:val="0"/>
              <w:spacing w:after="100" w:afterAutospacing="1"/>
              <w:rPr>
                <w:b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 установлена в соответствии ПСД, локальным сметным расчетом, согласно расценок установленных Правительством РФ на соответствующий год. Работы должны выполнятся  в соответствии с установленными ГОСТами,СНИПами, утвержденными правительством РФ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Default="003E253E" w:rsidP="00595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E" w:rsidRPr="00B648AD" w:rsidRDefault="003E253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E253E" w:rsidRDefault="003E253E"/>
    <w:sectPr w:rsidR="003E253E" w:rsidSect="00A53B05">
      <w:footerReference w:type="even" r:id="rId6"/>
      <w:footerReference w:type="default" r:id="rId7"/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40E" w:rsidRDefault="00A3240E">
      <w:r>
        <w:separator/>
      </w:r>
    </w:p>
  </w:endnote>
  <w:endnote w:type="continuationSeparator" w:id="1">
    <w:p w:rsidR="00A3240E" w:rsidRDefault="00A32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C5" w:rsidRDefault="004D5CC5" w:rsidP="00C441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5CC5" w:rsidRDefault="004D5CC5" w:rsidP="00B1710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C5" w:rsidRDefault="004D5CC5" w:rsidP="00C441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156A">
      <w:rPr>
        <w:rStyle w:val="a9"/>
        <w:noProof/>
      </w:rPr>
      <w:t>2</w:t>
    </w:r>
    <w:r>
      <w:rPr>
        <w:rStyle w:val="a9"/>
      </w:rPr>
      <w:fldChar w:fldCharType="end"/>
    </w:r>
  </w:p>
  <w:p w:rsidR="004D5CC5" w:rsidRDefault="004D5CC5" w:rsidP="00B1710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40E" w:rsidRDefault="00A3240E">
      <w:r>
        <w:separator/>
      </w:r>
    </w:p>
  </w:footnote>
  <w:footnote w:type="continuationSeparator" w:id="1">
    <w:p w:rsidR="00A3240E" w:rsidRDefault="00A32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E54"/>
    <w:rsid w:val="0001507D"/>
    <w:rsid w:val="000768EE"/>
    <w:rsid w:val="000811B6"/>
    <w:rsid w:val="000B5A7D"/>
    <w:rsid w:val="000E68C5"/>
    <w:rsid w:val="000F7D61"/>
    <w:rsid w:val="001054DC"/>
    <w:rsid w:val="001128EE"/>
    <w:rsid w:val="00186D02"/>
    <w:rsid w:val="00195880"/>
    <w:rsid w:val="00197ACF"/>
    <w:rsid w:val="001A3309"/>
    <w:rsid w:val="001C6750"/>
    <w:rsid w:val="001C763C"/>
    <w:rsid w:val="001D5412"/>
    <w:rsid w:val="001D62C4"/>
    <w:rsid w:val="001E0BD1"/>
    <w:rsid w:val="002051C0"/>
    <w:rsid w:val="00283101"/>
    <w:rsid w:val="002A0171"/>
    <w:rsid w:val="002A0EC1"/>
    <w:rsid w:val="002C5154"/>
    <w:rsid w:val="00325123"/>
    <w:rsid w:val="00366D80"/>
    <w:rsid w:val="003A608D"/>
    <w:rsid w:val="003B62C7"/>
    <w:rsid w:val="003B6BC2"/>
    <w:rsid w:val="003D5244"/>
    <w:rsid w:val="003D5AE0"/>
    <w:rsid w:val="003D70BA"/>
    <w:rsid w:val="003E1A7E"/>
    <w:rsid w:val="003E253E"/>
    <w:rsid w:val="00406F5B"/>
    <w:rsid w:val="00411724"/>
    <w:rsid w:val="00416EB5"/>
    <w:rsid w:val="00444831"/>
    <w:rsid w:val="00457C13"/>
    <w:rsid w:val="004B0D83"/>
    <w:rsid w:val="004B6E25"/>
    <w:rsid w:val="004C5A11"/>
    <w:rsid w:val="004D0A96"/>
    <w:rsid w:val="004D5CC5"/>
    <w:rsid w:val="004E557C"/>
    <w:rsid w:val="00515E9E"/>
    <w:rsid w:val="00525DB5"/>
    <w:rsid w:val="0054087E"/>
    <w:rsid w:val="005956FD"/>
    <w:rsid w:val="005A34D0"/>
    <w:rsid w:val="005C4113"/>
    <w:rsid w:val="005D0D4A"/>
    <w:rsid w:val="005F5C14"/>
    <w:rsid w:val="00613478"/>
    <w:rsid w:val="0063755E"/>
    <w:rsid w:val="00661985"/>
    <w:rsid w:val="0066593B"/>
    <w:rsid w:val="00675E54"/>
    <w:rsid w:val="0068022D"/>
    <w:rsid w:val="006908DA"/>
    <w:rsid w:val="00693C5D"/>
    <w:rsid w:val="006A0CD9"/>
    <w:rsid w:val="006B7C08"/>
    <w:rsid w:val="006D1FA5"/>
    <w:rsid w:val="0081561E"/>
    <w:rsid w:val="0083298F"/>
    <w:rsid w:val="008443DA"/>
    <w:rsid w:val="008801F5"/>
    <w:rsid w:val="008A0DC7"/>
    <w:rsid w:val="008A156A"/>
    <w:rsid w:val="008C1F8A"/>
    <w:rsid w:val="0090074C"/>
    <w:rsid w:val="00901642"/>
    <w:rsid w:val="00962313"/>
    <w:rsid w:val="009A26FC"/>
    <w:rsid w:val="009B57B2"/>
    <w:rsid w:val="009B6096"/>
    <w:rsid w:val="009B6971"/>
    <w:rsid w:val="009D66C5"/>
    <w:rsid w:val="009E0AF0"/>
    <w:rsid w:val="00A005CF"/>
    <w:rsid w:val="00A13626"/>
    <w:rsid w:val="00A15DEB"/>
    <w:rsid w:val="00A3240E"/>
    <w:rsid w:val="00A53B05"/>
    <w:rsid w:val="00A7063E"/>
    <w:rsid w:val="00AB183A"/>
    <w:rsid w:val="00AC5C1F"/>
    <w:rsid w:val="00AD602D"/>
    <w:rsid w:val="00AF7E8C"/>
    <w:rsid w:val="00B04BE5"/>
    <w:rsid w:val="00B1710D"/>
    <w:rsid w:val="00B204BD"/>
    <w:rsid w:val="00B3686A"/>
    <w:rsid w:val="00B37FF7"/>
    <w:rsid w:val="00B423D0"/>
    <w:rsid w:val="00B61534"/>
    <w:rsid w:val="00B648AD"/>
    <w:rsid w:val="00B65D06"/>
    <w:rsid w:val="00B73AED"/>
    <w:rsid w:val="00B80CE4"/>
    <w:rsid w:val="00B829E2"/>
    <w:rsid w:val="00B82E98"/>
    <w:rsid w:val="00BB3A67"/>
    <w:rsid w:val="00C07C9F"/>
    <w:rsid w:val="00C116EE"/>
    <w:rsid w:val="00C313A1"/>
    <w:rsid w:val="00C44159"/>
    <w:rsid w:val="00C832DE"/>
    <w:rsid w:val="00C8375C"/>
    <w:rsid w:val="00CC1B4F"/>
    <w:rsid w:val="00CE10F4"/>
    <w:rsid w:val="00CE667F"/>
    <w:rsid w:val="00D42D3B"/>
    <w:rsid w:val="00D63E1E"/>
    <w:rsid w:val="00D92409"/>
    <w:rsid w:val="00DB3838"/>
    <w:rsid w:val="00DE0B78"/>
    <w:rsid w:val="00DE72AD"/>
    <w:rsid w:val="00DF2C17"/>
    <w:rsid w:val="00E00BE9"/>
    <w:rsid w:val="00E00F4C"/>
    <w:rsid w:val="00E04536"/>
    <w:rsid w:val="00E465C9"/>
    <w:rsid w:val="00ED31D6"/>
    <w:rsid w:val="00ED394E"/>
    <w:rsid w:val="00EE4749"/>
    <w:rsid w:val="00F00B8D"/>
    <w:rsid w:val="00F30BA1"/>
    <w:rsid w:val="00F33EB8"/>
    <w:rsid w:val="00F37170"/>
    <w:rsid w:val="00F50F3B"/>
    <w:rsid w:val="00F553C2"/>
    <w:rsid w:val="00F819E9"/>
    <w:rsid w:val="00F908EB"/>
    <w:rsid w:val="00FA2B00"/>
    <w:rsid w:val="00FC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75E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41">
    <w:name w:val="Font Style41"/>
    <w:uiPriority w:val="99"/>
    <w:rsid w:val="00366D80"/>
    <w:rPr>
      <w:rFonts w:ascii="Times New Roman" w:hAnsi="Times New Roman"/>
      <w:sz w:val="18"/>
    </w:rPr>
  </w:style>
  <w:style w:type="paragraph" w:customStyle="1" w:styleId="Style24">
    <w:name w:val="Style24"/>
    <w:basedOn w:val="a"/>
    <w:uiPriority w:val="99"/>
    <w:rsid w:val="00366D80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Candara" w:hAnsi="Candara"/>
      <w:sz w:val="24"/>
      <w:szCs w:val="24"/>
    </w:rPr>
  </w:style>
  <w:style w:type="paragraph" w:customStyle="1" w:styleId="a3">
    <w:name w:val="Заголовок"/>
    <w:uiPriority w:val="99"/>
    <w:rsid w:val="006D1F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D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602D"/>
    <w:rPr>
      <w:rFonts w:ascii="Tahoma" w:hAnsi="Tahoma" w:cs="Tahoma"/>
      <w:sz w:val="16"/>
      <w:szCs w:val="16"/>
      <w:lang w:eastAsia="ru-RU"/>
    </w:rPr>
  </w:style>
  <w:style w:type="character" w:customStyle="1" w:styleId="39pt">
    <w:name w:val="Основной текст (3) + 9 pt"/>
    <w:uiPriority w:val="99"/>
    <w:rsid w:val="005D0D4A"/>
    <w:rPr>
      <w:rFonts w:ascii="Times New Roman" w:hAnsi="Times New Roman"/>
      <w:b/>
      <w:sz w:val="18"/>
      <w:u w:val="none"/>
    </w:rPr>
  </w:style>
  <w:style w:type="character" w:customStyle="1" w:styleId="7pt">
    <w:name w:val="Основной текст + 7 pt"/>
    <w:uiPriority w:val="99"/>
    <w:rsid w:val="005D0D4A"/>
    <w:rPr>
      <w:rFonts w:ascii="Times New Roman" w:hAnsi="Times New Roman"/>
      <w:b/>
      <w:spacing w:val="-10"/>
      <w:sz w:val="14"/>
      <w:u w:val="none"/>
      <w:shd w:val="clear" w:color="auto" w:fill="FFFFFF"/>
    </w:rPr>
  </w:style>
  <w:style w:type="character" w:customStyle="1" w:styleId="39">
    <w:name w:val="Основной текст (3) + 9"/>
    <w:uiPriority w:val="99"/>
    <w:rsid w:val="005D0D4A"/>
    <w:rPr>
      <w:rFonts w:ascii="Times New Roman" w:hAnsi="Times New Roman"/>
      <w:b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CharStyle27">
    <w:name w:val="CharStyle27"/>
    <w:uiPriority w:val="99"/>
    <w:rsid w:val="005D0D4A"/>
    <w:rPr>
      <w:rFonts w:ascii="Times New Roman" w:hAnsi="Times New Roman"/>
      <w:color w:val="000000"/>
      <w:spacing w:val="0"/>
      <w:position w:val="0"/>
      <w:sz w:val="24"/>
      <w:u w:val="none"/>
      <w:vertAlign w:val="baseline"/>
      <w:lang w:val="ru-RU"/>
    </w:rPr>
  </w:style>
  <w:style w:type="character" w:styleId="a6">
    <w:name w:val="Hyperlink"/>
    <w:basedOn w:val="a0"/>
    <w:uiPriority w:val="99"/>
    <w:semiHidden/>
    <w:rsid w:val="00B73AED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B171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318C"/>
    <w:rPr>
      <w:rFonts w:eastAsia="Times New Roman"/>
    </w:rPr>
  </w:style>
  <w:style w:type="character" w:styleId="a9">
    <w:name w:val="page number"/>
    <w:basedOn w:val="a0"/>
    <w:uiPriority w:val="99"/>
    <w:rsid w:val="00B171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1</cp:lastModifiedBy>
  <cp:revision>16</cp:revision>
  <cp:lastPrinted>2017-07-31T04:53:00Z</cp:lastPrinted>
  <dcterms:created xsi:type="dcterms:W3CDTF">2017-02-02T18:30:00Z</dcterms:created>
  <dcterms:modified xsi:type="dcterms:W3CDTF">2017-07-31T05:11:00Z</dcterms:modified>
</cp:coreProperties>
</file>